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64EF9C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000D4">
        <w:rPr>
          <w:rFonts w:ascii="Calibri" w:hAnsi="Calibri"/>
        </w:rPr>
        <w:t>ENAV23</w:t>
      </w:r>
      <w:r w:rsidRPr="007A395D">
        <w:rPr>
          <w:rFonts w:ascii="Calibri" w:hAnsi="Calibri"/>
        </w:rPr>
        <w:t>-</w:t>
      </w:r>
      <w:r w:rsidR="00DF79FF">
        <w:rPr>
          <w:rFonts w:ascii="Calibri" w:hAnsi="Calibri"/>
        </w:rPr>
        <w:t>3.1.7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B3B3A92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31AA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549554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31AA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0D6ED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F79FF">
        <w:rPr>
          <w:rFonts w:ascii="Calibri" w:hAnsi="Calibri"/>
        </w:rPr>
        <w:t>3.1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10C2A4BF" w14:textId="7BCAFA7E" w:rsidR="008624C6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624C6">
        <w:rPr>
          <w:rFonts w:ascii="Calibri" w:hAnsi="Calibri"/>
        </w:rPr>
        <w:t>Maritime Connectivity Platform Consortium</w:t>
      </w:r>
    </w:p>
    <w:p w14:paraId="34F8AD9C" w14:textId="142BA1BF" w:rsidR="008624C6" w:rsidRDefault="008624C6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Comprising</w:t>
      </w:r>
    </w:p>
    <w:p w14:paraId="6814BB73" w14:textId="0BEFFBC8" w:rsidR="008624C6" w:rsidRPr="008624C6" w:rsidRDefault="008624C6" w:rsidP="008624C6">
      <w:pPr>
        <w:pStyle w:val="BodyText"/>
        <w:tabs>
          <w:tab w:val="left" w:pos="2835"/>
        </w:tabs>
        <w:ind w:left="216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OFFIS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GLA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RISE</w:t>
      </w:r>
      <w:r w:rsidR="00196490">
        <w:rPr>
          <w:rFonts w:ascii="Calibri" w:hAnsi="Calibri"/>
        </w:rPr>
        <w:br/>
      </w:r>
      <w:r w:rsidR="00196490">
        <w:rPr>
          <w:rFonts w:ascii="Calibri" w:hAnsi="Calibri"/>
        </w:rPr>
        <w:tab/>
      </w:r>
      <w:r w:rsidR="00196490">
        <w:rPr>
          <w:rFonts w:ascii="Calibri" w:hAnsi="Calibri"/>
        </w:rPr>
        <w:tab/>
      </w:r>
      <w:r w:rsidR="00196490">
        <w:rPr>
          <w:rFonts w:ascii="Calibri" w:hAnsi="Calibri"/>
        </w:rPr>
        <w:tab/>
      </w:r>
      <w:r w:rsidR="00196490">
        <w:rPr>
          <w:rFonts w:ascii="Calibri" w:hAnsi="Calibri"/>
        </w:rPr>
        <w:tab/>
        <w:t>DIKU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834080C" w14:textId="4EF22EEF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bookmarkStart w:id="0" w:name="_Hlk2778665"/>
      <w:bookmarkStart w:id="1" w:name="_GoBack"/>
      <w:r w:rsidRPr="00605E43">
        <w:rPr>
          <w:rFonts w:ascii="Calibri" w:hAnsi="Calibri"/>
          <w:color w:val="0070C0"/>
        </w:rPr>
        <w:t>T</w:t>
      </w:r>
      <w:r w:rsidR="008624C6">
        <w:rPr>
          <w:rFonts w:ascii="Calibri" w:hAnsi="Calibri"/>
          <w:color w:val="0070C0"/>
        </w:rPr>
        <w:t>he establishment of the Maritime Connectivity Platform Consortium</w:t>
      </w:r>
    </w:p>
    <w:bookmarkEnd w:id="0"/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C25260E" w14:textId="2BBD1687" w:rsidR="00286FF4" w:rsidRDefault="008F03B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Maritime Connectivity Platform (previously known as the Maritime Cloud) have been under development for a number of years, and has been described in numerous presentations and papers, for instance IALA ENAV19-9.12 ‘Maritime Cloud – Conceptual Model’. Detailed information about the concept, standards and testbed can be found on the website: </w:t>
      </w:r>
      <w:hyperlink r:id="rId8" w:history="1">
        <w:r w:rsidRPr="00627D27">
          <w:rPr>
            <w:rStyle w:val="Hyperlink"/>
            <w:rFonts w:ascii="Calibri" w:hAnsi="Calibri"/>
          </w:rPr>
          <w:t>www.maritimeconnectivity.net</w:t>
        </w:r>
      </w:hyperlink>
      <w:r>
        <w:rPr>
          <w:rFonts w:ascii="Calibri" w:hAnsi="Calibri"/>
        </w:rPr>
        <w:t>.</w:t>
      </w:r>
    </w:p>
    <w:p w14:paraId="48656BF8" w14:textId="7423FE27" w:rsidR="008F03B5" w:rsidRDefault="008F03B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crucial </w:t>
      </w:r>
      <w:r w:rsidR="00EF413D">
        <w:rPr>
          <w:rFonts w:ascii="Calibri" w:hAnsi="Calibri"/>
        </w:rPr>
        <w:t xml:space="preserve">step in the realisation of the Maritime Connectivity Platform (MCP) is the establishment of a governing </w:t>
      </w:r>
      <w:r w:rsidR="00526E2C">
        <w:rPr>
          <w:rFonts w:ascii="Calibri" w:hAnsi="Calibri"/>
        </w:rPr>
        <w:t xml:space="preserve">structure, and on the 8’th of February </w:t>
      </w:r>
      <w:r w:rsidR="007802FF">
        <w:rPr>
          <w:rFonts w:ascii="Calibri" w:hAnsi="Calibri"/>
        </w:rPr>
        <w:t xml:space="preserve">2019, </w:t>
      </w:r>
      <w:r w:rsidR="00526E2C">
        <w:rPr>
          <w:rFonts w:ascii="Calibri" w:hAnsi="Calibri"/>
        </w:rPr>
        <w:t xml:space="preserve">at the e-navigation underway </w:t>
      </w:r>
      <w:r w:rsidR="007802FF">
        <w:rPr>
          <w:rFonts w:ascii="Calibri" w:hAnsi="Calibri"/>
        </w:rPr>
        <w:t>international conference</w:t>
      </w:r>
      <w:r w:rsidR="00526E2C">
        <w:rPr>
          <w:rFonts w:ascii="Calibri" w:hAnsi="Calibri"/>
        </w:rPr>
        <w:t>, a number of organisations signed a document that establishes a consortium with this purpose – The Maritime Connectivity Platform Consortium (MCC).</w:t>
      </w:r>
    </w:p>
    <w:p w14:paraId="3B65A1A9" w14:textId="44374B86" w:rsidR="007802FF" w:rsidRPr="007802FF" w:rsidRDefault="007802FF" w:rsidP="007802FF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Pr="007802FF">
        <w:rPr>
          <w:rFonts w:ascii="Calibri" w:hAnsi="Calibri"/>
        </w:rPr>
        <w:t xml:space="preserve">he MCC is established as </w:t>
      </w:r>
      <w:r>
        <w:rPr>
          <w:rFonts w:ascii="Calibri" w:hAnsi="Calibri"/>
        </w:rPr>
        <w:t xml:space="preserve">a </w:t>
      </w:r>
      <w:r w:rsidRPr="007802FF">
        <w:rPr>
          <w:rFonts w:ascii="Calibri" w:hAnsi="Calibri"/>
        </w:rPr>
        <w:t>neutral and independent consortium of interested parties. It will act as the coordinator for the provision of guidelines</w:t>
      </w:r>
      <w:r>
        <w:rPr>
          <w:rFonts w:ascii="Calibri" w:hAnsi="Calibri"/>
        </w:rPr>
        <w:t xml:space="preserve">, </w:t>
      </w:r>
      <w:r w:rsidRPr="007802FF">
        <w:rPr>
          <w:rFonts w:ascii="Calibri" w:hAnsi="Calibri"/>
        </w:rPr>
        <w:t>standards. The MCC adopts the open structure of the World Wide Web Consortium (W3C) and interested parties are encouraged to join these initiative</w:t>
      </w:r>
      <w:r w:rsidRPr="007802FF">
        <w:rPr>
          <w:rFonts w:ascii="Calibri" w:hAnsi="Calibri" w:hint="eastAsia"/>
        </w:rPr>
        <w:t>s</w:t>
      </w:r>
      <w:r w:rsidRPr="007802FF">
        <w:rPr>
          <w:rFonts w:ascii="Calibri" w:hAnsi="Calibri"/>
        </w:rPr>
        <w:t xml:space="preserve"> and bring in their visions and competencies.</w:t>
      </w:r>
      <w:r>
        <w:rPr>
          <w:rFonts w:ascii="Calibri" w:hAnsi="Calibri"/>
        </w:rPr>
        <w:t xml:space="preserve"> New members can apply via the website.</w:t>
      </w:r>
    </w:p>
    <w:p w14:paraId="6DBF03D0" w14:textId="7104555A" w:rsidR="007802FF" w:rsidRDefault="007802FF" w:rsidP="007802FF">
      <w:pPr>
        <w:pStyle w:val="BodyText"/>
        <w:rPr>
          <w:rFonts w:ascii="Calibri" w:hAnsi="Calibri"/>
        </w:rPr>
      </w:pPr>
      <w:r w:rsidRPr="007802FF">
        <w:rPr>
          <w:rFonts w:ascii="Calibri" w:hAnsi="Calibri"/>
        </w:rPr>
        <w:t xml:space="preserve">The initial consortium in now established by the following uncommercial organization: OFFIS, Germany, KRISO, Republic of Korea, RISE, Sweden, University of Copenhagen, General Lighthouse Authorities of UK and Ireland. The </w:t>
      </w:r>
      <w:r w:rsidRPr="007802FF">
        <w:rPr>
          <w:rFonts w:ascii="Calibri" w:hAnsi="Calibri" w:hint="eastAsia"/>
        </w:rPr>
        <w:t xml:space="preserve">Danish Maritime </w:t>
      </w:r>
      <w:r w:rsidRPr="007802FF">
        <w:rPr>
          <w:rFonts w:ascii="Calibri" w:hAnsi="Calibri"/>
        </w:rPr>
        <w:t>Authority</w:t>
      </w:r>
      <w:r w:rsidRPr="007802FF">
        <w:rPr>
          <w:rFonts w:ascii="Calibri" w:hAnsi="Calibri" w:hint="eastAsia"/>
        </w:rPr>
        <w:t xml:space="preserve"> (DMA), </w:t>
      </w:r>
      <w:r w:rsidRPr="007802FF">
        <w:rPr>
          <w:rFonts w:ascii="Calibri" w:hAnsi="Calibri"/>
        </w:rPr>
        <w:t xml:space="preserve">Swedish Maritime Administration </w:t>
      </w:r>
      <w:r w:rsidRPr="007802FF">
        <w:rPr>
          <w:rFonts w:ascii="Calibri" w:hAnsi="Calibri" w:hint="eastAsia"/>
        </w:rPr>
        <w:t xml:space="preserve">(SMA) </w:t>
      </w:r>
      <w:r w:rsidRPr="007802FF">
        <w:rPr>
          <w:rFonts w:ascii="Calibri" w:hAnsi="Calibri"/>
        </w:rPr>
        <w:t>and the Ministry of Ocean and Fisheries of the Republic of Korea</w:t>
      </w:r>
      <w:r w:rsidRPr="007802FF">
        <w:rPr>
          <w:rFonts w:ascii="Calibri" w:hAnsi="Calibri" w:hint="eastAsia"/>
        </w:rPr>
        <w:t xml:space="preserve"> (MOF)</w:t>
      </w:r>
      <w:r w:rsidRPr="007802FF">
        <w:rPr>
          <w:rFonts w:ascii="Calibri" w:hAnsi="Calibri"/>
        </w:rPr>
        <w:t xml:space="preserve"> are joining as Governmental Observers.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0EC0BCC" w14:textId="4C2CA0B2" w:rsidR="00180DDA" w:rsidRPr="00D944FE" w:rsidRDefault="00D944FE" w:rsidP="00D944FE">
      <w:pPr>
        <w:pStyle w:val="References"/>
        <w:rPr>
          <w:rFonts w:ascii="Calibri" w:hAnsi="Calibri"/>
        </w:rPr>
      </w:pPr>
      <w:r>
        <w:rPr>
          <w:rFonts w:ascii="Calibri" w:hAnsi="Calibri"/>
        </w:rPr>
        <w:t>ENAV19-9.12 ‘Maritime Cloud – Conceptual Model’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6AE6650" w14:textId="2BCAF46D" w:rsidR="004D1D85" w:rsidRPr="007A395D" w:rsidRDefault="00F25BF4" w:rsidP="00DF79F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D944FE">
        <w:rPr>
          <w:rFonts w:ascii="Calibri" w:hAnsi="Calibri"/>
        </w:rPr>
        <w:t xml:space="preserve"> take note of the information.</w:t>
      </w: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AED41" w14:textId="77777777" w:rsidR="006A5311" w:rsidRDefault="006A5311" w:rsidP="00362CD9">
      <w:r>
        <w:separator/>
      </w:r>
    </w:p>
  </w:endnote>
  <w:endnote w:type="continuationSeparator" w:id="0">
    <w:p w14:paraId="0C2FFE83" w14:textId="77777777" w:rsidR="006A5311" w:rsidRDefault="006A531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D3E98" w14:textId="77777777" w:rsidR="00DF79FF" w:rsidRPr="00DF79FF" w:rsidRDefault="00DF79FF" w:rsidP="00DF79FF">
    <w:pPr>
      <w:pStyle w:val="Footer"/>
      <w:rPr>
        <w:rFonts w:ascii="Calibri" w:hAnsi="Calibri"/>
        <w:b/>
        <w:bCs/>
        <w:sz w:val="20"/>
        <w:szCs w:val="20"/>
      </w:rPr>
    </w:pPr>
    <w:r w:rsidRPr="00DF79FF">
      <w:rPr>
        <w:rFonts w:ascii="Calibri" w:hAnsi="Calibri"/>
        <w:b/>
        <w:bCs/>
        <w:sz w:val="20"/>
        <w:szCs w:val="20"/>
      </w:rPr>
      <w:t>The establishment of the Maritime Connectivity Platform Consortium</w:t>
    </w:r>
  </w:p>
  <w:p w14:paraId="08F0EF88" w14:textId="0CB562B9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7DC26" w14:textId="77777777" w:rsidR="006A5311" w:rsidRDefault="006A5311" w:rsidP="00362CD9">
      <w:r>
        <w:separator/>
      </w:r>
    </w:p>
  </w:footnote>
  <w:footnote w:type="continuationSeparator" w:id="0">
    <w:p w14:paraId="290F4860" w14:textId="77777777" w:rsidR="006A5311" w:rsidRDefault="006A531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6A531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1" type="#_x0000_t136" alt="" style="position:absolute;margin-left:0;margin-top:0;width:623.85pt;height:65.6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531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0" type="#_x0000_t136" alt="" style="position:absolute;left:0;text-align:left;margin-left:0;margin-top:0;width:623.85pt;height:65.6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6A531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alt="" style="position:absolute;left:0;text-align:left;margin-left:0;margin-top:0;width:623.85pt;height:65.6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96490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86FF4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3CD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26E2C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A5311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02FF"/>
    <w:rsid w:val="00783FEA"/>
    <w:rsid w:val="007A395D"/>
    <w:rsid w:val="007B6BD5"/>
    <w:rsid w:val="007C346C"/>
    <w:rsid w:val="007E6479"/>
    <w:rsid w:val="0080294B"/>
    <w:rsid w:val="0082480E"/>
    <w:rsid w:val="00831AA5"/>
    <w:rsid w:val="00850293"/>
    <w:rsid w:val="00851373"/>
    <w:rsid w:val="00851BA6"/>
    <w:rsid w:val="0085654D"/>
    <w:rsid w:val="00861160"/>
    <w:rsid w:val="008624C6"/>
    <w:rsid w:val="0086654F"/>
    <w:rsid w:val="008A356F"/>
    <w:rsid w:val="008A4653"/>
    <w:rsid w:val="008A4717"/>
    <w:rsid w:val="008A50CC"/>
    <w:rsid w:val="008B3040"/>
    <w:rsid w:val="008D1694"/>
    <w:rsid w:val="008D79CB"/>
    <w:rsid w:val="008F03B5"/>
    <w:rsid w:val="008F07BC"/>
    <w:rsid w:val="0092692B"/>
    <w:rsid w:val="00930561"/>
    <w:rsid w:val="00943E9C"/>
    <w:rsid w:val="00953F4D"/>
    <w:rsid w:val="00960BB8"/>
    <w:rsid w:val="00964F5C"/>
    <w:rsid w:val="00973B57"/>
    <w:rsid w:val="009742DE"/>
    <w:rsid w:val="00975900"/>
    <w:rsid w:val="009831C0"/>
    <w:rsid w:val="0099161D"/>
    <w:rsid w:val="009E3E5B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44FE"/>
    <w:rsid w:val="00D95962"/>
    <w:rsid w:val="00DC389B"/>
    <w:rsid w:val="00DE2FEE"/>
    <w:rsid w:val="00DF79FF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EF413D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831AA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a-DK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F03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02FF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timeconnectivity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C800-CF55-4500-BA1E-5D1D7D7C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2019-03-01T07:42:00Z</dcterms:created>
  <dcterms:modified xsi:type="dcterms:W3CDTF">2019-03-06T14:31:00Z</dcterms:modified>
</cp:coreProperties>
</file>